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3E5" w:rsidRDefault="00541F37" w:rsidP="00A035EA">
      <w:pPr>
        <w:pStyle w:val="Bodytext"/>
        <w:rPr>
          <w:b/>
          <w:sz w:val="28"/>
          <w:szCs w:val="28"/>
        </w:rPr>
      </w:pPr>
      <w:r w:rsidRPr="00163715">
        <w:rPr>
          <w:b/>
          <w:sz w:val="28"/>
          <w:szCs w:val="28"/>
        </w:rPr>
        <w:t>WISTAX Facts:</w:t>
      </w:r>
      <w:r w:rsidR="00306AA6">
        <w:rPr>
          <w:b/>
          <w:sz w:val="28"/>
          <w:szCs w:val="28"/>
        </w:rPr>
        <w:t xml:space="preserve"> </w:t>
      </w:r>
      <w:r w:rsidR="005C068C">
        <w:rPr>
          <w:b/>
          <w:sz w:val="28"/>
          <w:szCs w:val="28"/>
        </w:rPr>
        <w:t>Slowed Local Taxes Drive Decline in State’s Tax Burden</w:t>
      </w:r>
    </w:p>
    <w:p w:rsidR="00D13A69" w:rsidRDefault="00D13A69" w:rsidP="00D13A69">
      <w:pPr>
        <w:tabs>
          <w:tab w:val="left" w:pos="240"/>
        </w:tabs>
        <w:autoSpaceDE w:val="0"/>
        <w:autoSpaceDN w:val="0"/>
        <w:adjustRightInd w:val="0"/>
        <w:spacing w:after="60" w:line="272" w:lineRule="atLeast"/>
        <w:ind w:firstLine="340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5C068C" w:rsidRPr="005C068C" w:rsidRDefault="005C068C" w:rsidP="005C068C">
      <w:pPr>
        <w:tabs>
          <w:tab w:val="left" w:pos="240"/>
        </w:tabs>
        <w:autoSpaceDE w:val="0"/>
        <w:autoSpaceDN w:val="0"/>
        <w:adjustRightInd w:val="0"/>
        <w:spacing w:after="60" w:line="272" w:lineRule="atLeast"/>
        <w:ind w:firstLine="340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5C068C">
        <w:rPr>
          <w:rFonts w:ascii="Times New Roman" w:hAnsi="Times New Roman" w:cs="Times New Roman"/>
          <w:color w:val="000000"/>
        </w:rPr>
        <w:t>The state-local tax burden relative to personal income has declined steadily in recent years, from a high of 11.9% in 2011 to 10.7% in 2017.</w:t>
      </w:r>
      <w:r w:rsidR="00D87B6A">
        <w:rPr>
          <w:rFonts w:ascii="Times New Roman" w:hAnsi="Times New Roman" w:cs="Times New Roman"/>
          <w:color w:val="000000"/>
        </w:rPr>
        <w:t xml:space="preserve"> This figure excludes federal taxes. </w:t>
      </w:r>
    </w:p>
    <w:p w:rsidR="005C068C" w:rsidRPr="005C068C" w:rsidRDefault="00D87B6A" w:rsidP="005C068C">
      <w:pPr>
        <w:tabs>
          <w:tab w:val="left" w:pos="240"/>
        </w:tabs>
        <w:autoSpaceDE w:val="0"/>
        <w:autoSpaceDN w:val="0"/>
        <w:adjustRightInd w:val="0"/>
        <w:spacing w:after="60" w:line="272" w:lineRule="atLeast"/>
        <w:ind w:firstLine="340"/>
        <w:jc w:val="both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This decrease</w:t>
      </w:r>
      <w:r w:rsidR="005C068C" w:rsidRPr="005C068C">
        <w:rPr>
          <w:rFonts w:ascii="Times New Roman" w:hAnsi="Times New Roman" w:cs="Times New Roman"/>
          <w:color w:val="000000"/>
        </w:rPr>
        <w:t xml:space="preserve"> has been driven primarily by income expansion and restrained growth in local tax collections.  As a share of personal income, the local tax burden </w:t>
      </w:r>
      <w:r>
        <w:rPr>
          <w:rFonts w:ascii="Times New Roman" w:hAnsi="Times New Roman" w:cs="Times New Roman"/>
          <w:color w:val="000000"/>
        </w:rPr>
        <w:t xml:space="preserve">fell </w:t>
      </w:r>
      <w:r w:rsidR="00580C89">
        <w:rPr>
          <w:rFonts w:ascii="Times New Roman" w:hAnsi="Times New Roman" w:cs="Times New Roman"/>
          <w:color w:val="000000"/>
        </w:rPr>
        <w:t>from 4.5% of income in 2011</w:t>
      </w:r>
      <w:bookmarkStart w:id="0" w:name="_GoBack"/>
      <w:bookmarkEnd w:id="0"/>
      <w:r w:rsidR="005C068C" w:rsidRPr="005C068C">
        <w:rPr>
          <w:rFonts w:ascii="Times New Roman" w:hAnsi="Times New Roman" w:cs="Times New Roman"/>
          <w:color w:val="000000"/>
        </w:rPr>
        <w:t xml:space="preserve"> to 3.7% in 2017.  The state’s share fell from 7.4% to 7.0% of income. </w:t>
      </w:r>
    </w:p>
    <w:p w:rsidR="005C068C" w:rsidRPr="005C068C" w:rsidRDefault="005C068C" w:rsidP="005C068C">
      <w:pPr>
        <w:tabs>
          <w:tab w:val="left" w:pos="240"/>
        </w:tabs>
        <w:autoSpaceDE w:val="0"/>
        <w:autoSpaceDN w:val="0"/>
        <w:adjustRightInd w:val="0"/>
        <w:spacing w:after="60" w:line="272" w:lineRule="atLeast"/>
        <w:ind w:firstLine="340"/>
        <w:jc w:val="both"/>
        <w:textAlignment w:val="center"/>
        <w:rPr>
          <w:rFonts w:ascii="Times New Roman" w:hAnsi="Times New Roman" w:cs="Times New Roman"/>
          <w:color w:val="000000"/>
          <w:spacing w:val="-4"/>
        </w:rPr>
      </w:pPr>
      <w:r w:rsidRPr="005C068C">
        <w:rPr>
          <w:rFonts w:ascii="Times New Roman" w:hAnsi="Times New Roman" w:cs="Times New Roman"/>
          <w:color w:val="000000"/>
          <w:spacing w:val="-4"/>
        </w:rPr>
        <w:t>Tax collections illustrate this trend even more clearly.  State collections increased 10.1% between 2012 and 2017, while they increased only 3.8% at the local level.</w:t>
      </w:r>
    </w:p>
    <w:p w:rsidR="00D13A69" w:rsidRDefault="00D13A69" w:rsidP="00D13A69">
      <w:pPr>
        <w:pStyle w:val="Bodytext"/>
        <w:rPr>
          <w:b/>
          <w:sz w:val="28"/>
          <w:szCs w:val="28"/>
        </w:rPr>
      </w:pPr>
    </w:p>
    <w:p w:rsidR="00B53BF4" w:rsidRDefault="00B53BF4" w:rsidP="00A035EA">
      <w:pPr>
        <w:pStyle w:val="Bodytext"/>
        <w:rPr>
          <w:b/>
          <w:sz w:val="28"/>
          <w:szCs w:val="28"/>
        </w:rPr>
      </w:pPr>
    </w:p>
    <w:sectPr w:rsidR="00B53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37"/>
    <w:rsid w:val="000463E5"/>
    <w:rsid w:val="00115103"/>
    <w:rsid w:val="00163715"/>
    <w:rsid w:val="00201D09"/>
    <w:rsid w:val="002124E3"/>
    <w:rsid w:val="002241BE"/>
    <w:rsid w:val="002B5AEF"/>
    <w:rsid w:val="00306AA6"/>
    <w:rsid w:val="00343E68"/>
    <w:rsid w:val="00351E63"/>
    <w:rsid w:val="00472A14"/>
    <w:rsid w:val="00481139"/>
    <w:rsid w:val="00531843"/>
    <w:rsid w:val="00541F37"/>
    <w:rsid w:val="00580C89"/>
    <w:rsid w:val="005C068C"/>
    <w:rsid w:val="00773195"/>
    <w:rsid w:val="00815D22"/>
    <w:rsid w:val="008361FD"/>
    <w:rsid w:val="00914181"/>
    <w:rsid w:val="009151E3"/>
    <w:rsid w:val="009B1822"/>
    <w:rsid w:val="00A035EA"/>
    <w:rsid w:val="00AB46C3"/>
    <w:rsid w:val="00B50D49"/>
    <w:rsid w:val="00B53BF4"/>
    <w:rsid w:val="00B769D8"/>
    <w:rsid w:val="00BA6DF4"/>
    <w:rsid w:val="00BB6BEF"/>
    <w:rsid w:val="00C966D4"/>
    <w:rsid w:val="00CA3DEB"/>
    <w:rsid w:val="00D13A69"/>
    <w:rsid w:val="00D376BF"/>
    <w:rsid w:val="00D87B6A"/>
    <w:rsid w:val="00D9194F"/>
    <w:rsid w:val="00FC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1E8F8B-AA52-4387-9050-38483836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6D4"/>
    <w:rPr>
      <w:rFonts w:ascii="Segoe UI" w:hAnsi="Segoe UI" w:cs="Segoe UI"/>
      <w:sz w:val="18"/>
      <w:szCs w:val="18"/>
    </w:rPr>
  </w:style>
  <w:style w:type="paragraph" w:customStyle="1" w:styleId="Bodytext">
    <w:name w:val="*Body text"/>
    <w:basedOn w:val="Normal"/>
    <w:uiPriority w:val="99"/>
    <w:rsid w:val="00BB6BEF"/>
    <w:pPr>
      <w:tabs>
        <w:tab w:val="left" w:pos="240"/>
      </w:tabs>
      <w:autoSpaceDE w:val="0"/>
      <w:autoSpaceDN w:val="0"/>
      <w:adjustRightInd w:val="0"/>
      <w:spacing w:after="60" w:line="272" w:lineRule="atLeast"/>
      <w:ind w:firstLine="340"/>
      <w:jc w:val="both"/>
      <w:textAlignment w:val="center"/>
    </w:pPr>
    <w:rPr>
      <w:rFonts w:ascii="Times New Roman" w:hAnsi="Times New Roman" w:cs="Times New Roman"/>
      <w:color w:val="000000"/>
    </w:rPr>
  </w:style>
  <w:style w:type="paragraph" w:customStyle="1" w:styleId="Sub-sidehead">
    <w:name w:val="*Sub-sidehead"/>
    <w:basedOn w:val="Normal"/>
    <w:next w:val="Bodytext"/>
    <w:uiPriority w:val="99"/>
    <w:rsid w:val="00BB6BEF"/>
    <w:pPr>
      <w:keepNext/>
      <w:suppressAutoHyphens/>
      <w:autoSpaceDE w:val="0"/>
      <w:autoSpaceDN w:val="0"/>
      <w:adjustRightInd w:val="0"/>
      <w:spacing w:before="86" w:after="0" w:line="280" w:lineRule="atLeast"/>
      <w:textAlignment w:val="center"/>
    </w:pPr>
    <w:rPr>
      <w:rFonts w:ascii="Humanst521 BT" w:hAnsi="Humanst521 BT" w:cs="Humanst521 BT"/>
      <w:b/>
      <w:bCs/>
      <w:color w:val="000000"/>
    </w:rPr>
  </w:style>
  <w:style w:type="paragraph" w:customStyle="1" w:styleId="Sidehead">
    <w:name w:val="*Sidehead"/>
    <w:basedOn w:val="Normal"/>
    <w:next w:val="Bodytext"/>
    <w:uiPriority w:val="99"/>
    <w:rsid w:val="00306AA6"/>
    <w:pPr>
      <w:suppressAutoHyphens/>
      <w:autoSpaceDE w:val="0"/>
      <w:autoSpaceDN w:val="0"/>
      <w:adjustRightInd w:val="0"/>
      <w:spacing w:before="86" w:after="0" w:line="260" w:lineRule="atLeast"/>
      <w:textAlignment w:val="center"/>
    </w:pPr>
    <w:rPr>
      <w:rFonts w:ascii="Humanst521 BT" w:hAnsi="Humanst521 BT" w:cs="Humanst521 BT"/>
      <w:b/>
      <w:bCs/>
      <w:caps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WISTAX</dc:creator>
  <cp:keywords/>
  <dc:description/>
  <cp:lastModifiedBy>David Callender</cp:lastModifiedBy>
  <cp:revision>4</cp:revision>
  <cp:lastPrinted>2017-12-19T17:57:00Z</cp:lastPrinted>
  <dcterms:created xsi:type="dcterms:W3CDTF">2017-12-19T18:08:00Z</dcterms:created>
  <dcterms:modified xsi:type="dcterms:W3CDTF">2017-12-22T15:11:00Z</dcterms:modified>
</cp:coreProperties>
</file>