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E5" w:rsidRDefault="003C15DE" w:rsidP="00A035EA">
      <w:pPr>
        <w:pStyle w:val="Bodytext"/>
        <w:rPr>
          <w:b/>
          <w:sz w:val="28"/>
          <w:szCs w:val="28"/>
        </w:rPr>
      </w:pPr>
      <w:r>
        <w:rPr>
          <w:b/>
          <w:sz w:val="28"/>
          <w:szCs w:val="28"/>
        </w:rPr>
        <w:t>Fiscal Facts:</w:t>
      </w:r>
      <w:r w:rsidR="006F6E07">
        <w:rPr>
          <w:b/>
          <w:sz w:val="28"/>
          <w:szCs w:val="28"/>
        </w:rPr>
        <w:t xml:space="preserve"> </w:t>
      </w:r>
      <w:r w:rsidR="00CC0F42">
        <w:rPr>
          <w:b/>
          <w:sz w:val="28"/>
          <w:szCs w:val="28"/>
        </w:rPr>
        <w:t xml:space="preserve">Why Wisconsin’s Property Taxes are Higher than Many States </w:t>
      </w:r>
    </w:p>
    <w:p w:rsidR="00D13A69" w:rsidRDefault="00D13A69" w:rsidP="00D13A69">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p>
    <w:p w:rsidR="00060586" w:rsidRPr="00060586" w:rsidRDefault="00060586" w:rsidP="00060586">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060586">
        <w:rPr>
          <w:rFonts w:ascii="Times New Roman" w:hAnsi="Times New Roman" w:cs="Times New Roman"/>
          <w:color w:val="000000"/>
          <w:spacing w:val="3"/>
        </w:rPr>
        <w:t>Wisconsin’s relatively high residential property taxes are driven by</w:t>
      </w:r>
      <w:r w:rsidR="00F347A9">
        <w:rPr>
          <w:rFonts w:ascii="Times New Roman" w:hAnsi="Times New Roman" w:cs="Times New Roman"/>
          <w:color w:val="000000"/>
          <w:spacing w:val="3"/>
        </w:rPr>
        <w:t xml:space="preserve"> a variety of factors, including:</w:t>
      </w:r>
      <w:r w:rsidRPr="00060586">
        <w:rPr>
          <w:rFonts w:ascii="Times New Roman" w:hAnsi="Times New Roman" w:cs="Times New Roman"/>
          <w:color w:val="000000"/>
          <w:spacing w:val="3"/>
        </w:rPr>
        <w:t xml:space="preserve"> greater reliance on local service delivery here compared to elsewhere; more units of government using the property tax; few local revenue options other than the property tax; and the state’s constitutional “uniformity clause,” which requires all properties to be taxed at the same rate. </w:t>
      </w:r>
    </w:p>
    <w:p w:rsidR="00AC5586" w:rsidRPr="00F347A9" w:rsidRDefault="00AC5586" w:rsidP="00CC0F42">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sidRPr="00AC5586">
        <w:rPr>
          <w:rFonts w:ascii="Times New Roman" w:hAnsi="Times New Roman" w:cs="Times New Roman"/>
          <w:color w:val="000000"/>
        </w:rPr>
        <w:t>As the primary revenue source for local governments, property taxes are related to the public expenditures they fund.  Wisconsin has a long history of providing most public services locally.  In 1960, 74% of state-local spending here was done at the local level, the 2nd highest percentage nationally.</w:t>
      </w:r>
      <w:r w:rsidR="00CC0F42">
        <w:rPr>
          <w:rFonts w:ascii="Times New Roman" w:hAnsi="Times New Roman" w:cs="Times New Roman"/>
          <w:color w:val="000000"/>
        </w:rPr>
        <w:t xml:space="preserve"> </w:t>
      </w:r>
      <w:proofErr w:type="spellStart"/>
      <w:r w:rsidR="00F347A9">
        <w:rPr>
          <w:rFonts w:ascii="Times New Roman" w:hAnsi="Times New Roman" w:cs="Times New Roman"/>
          <w:color w:val="000000"/>
        </w:rPr>
        <w:t>Alhough</w:t>
      </w:r>
      <w:proofErr w:type="spellEnd"/>
      <w:r w:rsidR="00F347A9">
        <w:rPr>
          <w:rFonts w:ascii="Times New Roman" w:hAnsi="Times New Roman" w:cs="Times New Roman"/>
          <w:color w:val="000000"/>
        </w:rPr>
        <w:t xml:space="preserve"> that percentage has declined, about </w:t>
      </w:r>
      <w:r w:rsidRPr="00F347A9">
        <w:rPr>
          <w:rFonts w:ascii="Times New Roman" w:hAnsi="Times New Roman" w:cs="Times New Roman"/>
          <w:color w:val="000000"/>
        </w:rPr>
        <w:t xml:space="preserve">53% of Wisconsin state-local spending was done locally.  </w:t>
      </w:r>
    </w:p>
    <w:p w:rsidR="00060586" w:rsidRPr="00060586" w:rsidRDefault="00F347A9" w:rsidP="00060586">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Pr>
          <w:rFonts w:ascii="Times New Roman" w:hAnsi="Times New Roman" w:cs="Times New Roman"/>
          <w:color w:val="000000"/>
          <w:spacing w:val="3"/>
        </w:rPr>
        <w:t xml:space="preserve">Despite providing most public services, </w:t>
      </w:r>
      <w:r w:rsidR="00060586" w:rsidRPr="00060586">
        <w:rPr>
          <w:rFonts w:ascii="Times New Roman" w:hAnsi="Times New Roman" w:cs="Times New Roman"/>
          <w:color w:val="000000"/>
          <w:spacing w:val="3"/>
        </w:rPr>
        <w:t xml:space="preserve">local governments have few revenue options available other than the property tax. </w:t>
      </w:r>
      <w:r>
        <w:rPr>
          <w:rFonts w:ascii="Times New Roman" w:hAnsi="Times New Roman" w:cs="Times New Roman"/>
          <w:color w:val="000000"/>
          <w:spacing w:val="3"/>
        </w:rPr>
        <w:t xml:space="preserve">The impact is clear when local revenues are compared to other states. </w:t>
      </w:r>
      <w:r w:rsidR="00060586" w:rsidRPr="00060586">
        <w:rPr>
          <w:rFonts w:ascii="Times New Roman" w:hAnsi="Times New Roman" w:cs="Times New Roman"/>
          <w:color w:val="000000"/>
        </w:rPr>
        <w:t>In 2015, Wisconsin local governments collected $126 per capita in taxes other than the property tax</w:t>
      </w:r>
      <w:r>
        <w:rPr>
          <w:rFonts w:ascii="Times New Roman" w:hAnsi="Times New Roman" w:cs="Times New Roman"/>
          <w:color w:val="000000"/>
        </w:rPr>
        <w:t>; only 12 states collected less.</w:t>
      </w:r>
      <w:r w:rsidR="00060586" w:rsidRPr="00060586">
        <w:rPr>
          <w:rFonts w:ascii="Times New Roman" w:hAnsi="Times New Roman" w:cs="Times New Roman"/>
          <w:color w:val="000000"/>
        </w:rPr>
        <w:t xml:space="preserve"> Nationally, these other local taxes averaged $575 per capita; the median was $458 per resident.</w:t>
      </w:r>
    </w:p>
    <w:p w:rsidR="00060586" w:rsidRPr="00060586" w:rsidRDefault="00060586" w:rsidP="00060586">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Additionally, </w:t>
      </w:r>
      <w:r w:rsidR="00CC0F42">
        <w:rPr>
          <w:rFonts w:ascii="Times New Roman" w:hAnsi="Times New Roman" w:cs="Times New Roman"/>
          <w:color w:val="000000"/>
        </w:rPr>
        <w:t>Wisconsin ha</w:t>
      </w:r>
      <w:r w:rsidR="00F347A9">
        <w:rPr>
          <w:rFonts w:ascii="Times New Roman" w:hAnsi="Times New Roman" w:cs="Times New Roman"/>
          <w:color w:val="000000"/>
        </w:rPr>
        <w:t>s “more fingers in the property-</w:t>
      </w:r>
      <w:r w:rsidR="00CC0F42">
        <w:rPr>
          <w:rFonts w:ascii="Times New Roman" w:hAnsi="Times New Roman" w:cs="Times New Roman"/>
          <w:color w:val="000000"/>
        </w:rPr>
        <w:t xml:space="preserve">tax pie.” </w:t>
      </w:r>
      <w:r w:rsidR="00F347A9">
        <w:rPr>
          <w:rFonts w:ascii="Times New Roman" w:hAnsi="Times New Roman" w:cs="Times New Roman"/>
          <w:color w:val="000000"/>
        </w:rPr>
        <w:t xml:space="preserve">In Wisconsin, </w:t>
      </w:r>
      <w:r w:rsidRPr="00060586">
        <w:rPr>
          <w:rFonts w:ascii="Times New Roman" w:hAnsi="Times New Roman" w:cs="Times New Roman"/>
          <w:color w:val="000000"/>
        </w:rPr>
        <w:t xml:space="preserve">K-12 schools and technical colleges, municipalities, counties, </w:t>
      </w:r>
      <w:r w:rsidR="00F347A9">
        <w:rPr>
          <w:rFonts w:ascii="Times New Roman" w:hAnsi="Times New Roman" w:cs="Times New Roman"/>
          <w:color w:val="000000"/>
        </w:rPr>
        <w:t xml:space="preserve">and </w:t>
      </w:r>
      <w:r w:rsidRPr="00060586">
        <w:rPr>
          <w:rFonts w:ascii="Times New Roman" w:hAnsi="Times New Roman" w:cs="Times New Roman"/>
          <w:color w:val="000000"/>
        </w:rPr>
        <w:t>special districts</w:t>
      </w:r>
      <w:r w:rsidR="00F347A9">
        <w:rPr>
          <w:rFonts w:ascii="Times New Roman" w:hAnsi="Times New Roman" w:cs="Times New Roman"/>
          <w:color w:val="000000"/>
        </w:rPr>
        <w:t xml:space="preserve"> all use the property tax</w:t>
      </w:r>
      <w:r w:rsidRPr="00060586">
        <w:rPr>
          <w:rFonts w:ascii="Times New Roman" w:hAnsi="Times New Roman" w:cs="Times New Roman"/>
          <w:color w:val="000000"/>
        </w:rPr>
        <w:t xml:space="preserve">.  </w:t>
      </w:r>
      <w:r w:rsidR="00F347A9">
        <w:rPr>
          <w:rFonts w:ascii="Times New Roman" w:hAnsi="Times New Roman" w:cs="Times New Roman"/>
          <w:color w:val="000000"/>
        </w:rPr>
        <w:t xml:space="preserve">Many states have fewer draws on the property tax. </w:t>
      </w:r>
      <w:r w:rsidRPr="00060586">
        <w:rPr>
          <w:rFonts w:ascii="Times New Roman" w:hAnsi="Times New Roman" w:cs="Times New Roman"/>
          <w:color w:val="000000"/>
        </w:rPr>
        <w:t xml:space="preserve"> </w:t>
      </w:r>
    </w:p>
    <w:p w:rsidR="00F347A9" w:rsidRDefault="00F347A9" w:rsidP="00060586">
      <w:pPr>
        <w:tabs>
          <w:tab w:val="left" w:pos="240"/>
        </w:tabs>
        <w:autoSpaceDE w:val="0"/>
        <w:autoSpaceDN w:val="0"/>
        <w:adjustRightInd w:val="0"/>
        <w:spacing w:after="60" w:line="272" w:lineRule="atLeast"/>
        <w:ind w:firstLine="340"/>
        <w:jc w:val="both"/>
        <w:textAlignment w:val="center"/>
        <w:rPr>
          <w:rFonts w:ascii="Times New Roman" w:hAnsi="Times New Roman" w:cs="Times New Roman"/>
          <w:color w:val="000000"/>
        </w:rPr>
      </w:pPr>
      <w:r>
        <w:rPr>
          <w:rFonts w:ascii="Times New Roman" w:hAnsi="Times New Roman" w:cs="Times New Roman"/>
          <w:color w:val="000000"/>
        </w:rPr>
        <w:t xml:space="preserve">Finally, Wisconsin’s constitutional uniformity clause requires all property to be taxed at the same rate. Many other states tax residential property less than commercial or industrial property, resulting in lower property taxes on primary residences. </w:t>
      </w:r>
    </w:p>
    <w:p w:rsidR="00B53BF4" w:rsidRDefault="00AC5586" w:rsidP="00AC5586">
      <w:pPr>
        <w:pStyle w:val="Bodytext"/>
        <w:tabs>
          <w:tab w:val="left" w:pos="3945"/>
        </w:tabs>
        <w:rPr>
          <w:b/>
          <w:sz w:val="28"/>
          <w:szCs w:val="28"/>
        </w:rPr>
      </w:pPr>
      <w:bookmarkStart w:id="0" w:name="_GoBack"/>
      <w:bookmarkEnd w:id="0"/>
      <w:r>
        <w:rPr>
          <w:b/>
          <w:sz w:val="28"/>
          <w:szCs w:val="28"/>
        </w:rPr>
        <w:tab/>
      </w: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37"/>
    <w:rsid w:val="000463E5"/>
    <w:rsid w:val="00060586"/>
    <w:rsid w:val="000E0BB4"/>
    <w:rsid w:val="00115103"/>
    <w:rsid w:val="00163715"/>
    <w:rsid w:val="00164A72"/>
    <w:rsid w:val="00201D09"/>
    <w:rsid w:val="002124E3"/>
    <w:rsid w:val="002241BE"/>
    <w:rsid w:val="002B5AEF"/>
    <w:rsid w:val="00306AA6"/>
    <w:rsid w:val="00343E68"/>
    <w:rsid w:val="00351E63"/>
    <w:rsid w:val="003C15DE"/>
    <w:rsid w:val="00472A14"/>
    <w:rsid w:val="00481139"/>
    <w:rsid w:val="004B78FE"/>
    <w:rsid w:val="00531843"/>
    <w:rsid w:val="00541F37"/>
    <w:rsid w:val="005B35D0"/>
    <w:rsid w:val="006F6E07"/>
    <w:rsid w:val="00773195"/>
    <w:rsid w:val="00815D22"/>
    <w:rsid w:val="008361FD"/>
    <w:rsid w:val="00914181"/>
    <w:rsid w:val="009151E3"/>
    <w:rsid w:val="009B1822"/>
    <w:rsid w:val="00A035EA"/>
    <w:rsid w:val="00A34548"/>
    <w:rsid w:val="00AB46C3"/>
    <w:rsid w:val="00AC5586"/>
    <w:rsid w:val="00B50D49"/>
    <w:rsid w:val="00B53BF4"/>
    <w:rsid w:val="00B769D8"/>
    <w:rsid w:val="00BA6DF4"/>
    <w:rsid w:val="00BB6BEF"/>
    <w:rsid w:val="00C966D4"/>
    <w:rsid w:val="00CA3DEB"/>
    <w:rsid w:val="00CC0F42"/>
    <w:rsid w:val="00D13A69"/>
    <w:rsid w:val="00D376BF"/>
    <w:rsid w:val="00D9194F"/>
    <w:rsid w:val="00F347A9"/>
    <w:rsid w:val="00FC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E8F8B-AA52-4387-9050-3848383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WISTAX</dc:creator>
  <cp:keywords/>
  <dc:description/>
  <cp:lastModifiedBy>David Callender</cp:lastModifiedBy>
  <cp:revision>3</cp:revision>
  <cp:lastPrinted>2017-12-19T18:10:00Z</cp:lastPrinted>
  <dcterms:created xsi:type="dcterms:W3CDTF">2018-02-06T19:50:00Z</dcterms:created>
  <dcterms:modified xsi:type="dcterms:W3CDTF">2018-02-15T19:10:00Z</dcterms:modified>
</cp:coreProperties>
</file>