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FFAF" w14:textId="77777777" w:rsidR="00621EA9" w:rsidRDefault="003C15DE" w:rsidP="003B3276">
      <w:pPr>
        <w:pStyle w:val="Bodytext"/>
        <w:ind w:firstLine="0"/>
        <w:rPr>
          <w:rStyle w:val="Strong"/>
        </w:rPr>
      </w:pPr>
      <w:r w:rsidRPr="00BA16BD">
        <w:rPr>
          <w:b/>
        </w:rPr>
        <w:t>Fiscal Facts:</w:t>
      </w:r>
      <w:r w:rsidR="00B23170" w:rsidRPr="00BA16BD">
        <w:rPr>
          <w:b/>
        </w:rPr>
        <w:t xml:space="preserve"> </w:t>
      </w:r>
      <w:r w:rsidR="003B3276">
        <w:rPr>
          <w:rStyle w:val="Strong"/>
        </w:rPr>
        <w:t>U.S. Supreme Court ruling in June reverses earlier decisions on online sales taxes</w:t>
      </w:r>
    </w:p>
    <w:p w14:paraId="5BCABD01" w14:textId="77777777" w:rsidR="003B3276" w:rsidRDefault="003B3276" w:rsidP="003B3276">
      <w:pPr>
        <w:pStyle w:val="Bodytext"/>
        <w:ind w:firstLine="0"/>
        <w:rPr>
          <w:b/>
          <w:sz w:val="28"/>
          <w:szCs w:val="28"/>
        </w:rPr>
      </w:pPr>
      <w:bookmarkStart w:id="0" w:name="_GoBack"/>
      <w:bookmarkEnd w:id="0"/>
    </w:p>
    <w:p w14:paraId="0BC1C6CD" w14:textId="77777777" w:rsidR="00C1086E" w:rsidRDefault="00C1086E" w:rsidP="00C1086E">
      <w:pPr>
        <w:pStyle w:val="BodyText0"/>
        <w:rPr>
          <w:spacing w:val="-5"/>
        </w:rPr>
      </w:pPr>
      <w:r>
        <w:rPr>
          <w:spacing w:val="-5"/>
        </w:rPr>
        <w:t xml:space="preserve">Until June, state and local governments had been prevented from collecting taxes on some online sales of goods being shipped into the state. Past U.S. Supreme Court rulings found states could not require sales taxes be applied to businesses without a substantial nexus with the state, which has meant that the seller must have employees or a physical presence in the state, such as a store or warehouse. </w:t>
      </w:r>
    </w:p>
    <w:p w14:paraId="23F46E7B" w14:textId="77777777" w:rsidR="00264EDF" w:rsidRDefault="00C1086E" w:rsidP="00C1086E">
      <w:pPr>
        <w:pStyle w:val="BodyText0"/>
        <w:rPr>
          <w:spacing w:val="-5"/>
        </w:rPr>
      </w:pPr>
      <w:r>
        <w:rPr>
          <w:spacing w:val="-5"/>
        </w:rPr>
        <w:t xml:space="preserve">The Supreme Court’s </w:t>
      </w:r>
      <w:r w:rsidR="00853E5C">
        <w:rPr>
          <w:spacing w:val="-5"/>
        </w:rPr>
        <w:t xml:space="preserve">most recent </w:t>
      </w:r>
      <w:r>
        <w:rPr>
          <w:spacing w:val="-5"/>
        </w:rPr>
        <w:t xml:space="preserve">decision </w:t>
      </w:r>
      <w:r w:rsidR="00264EDF">
        <w:rPr>
          <w:spacing w:val="-5"/>
        </w:rPr>
        <w:t xml:space="preserve">in </w:t>
      </w:r>
      <w:r w:rsidR="00264EDF" w:rsidRPr="00264EDF">
        <w:rPr>
          <w:i/>
          <w:spacing w:val="-5"/>
        </w:rPr>
        <w:t>South Dakota v. Wayfair</w:t>
      </w:r>
      <w:r w:rsidR="00264EDF">
        <w:rPr>
          <w:i/>
          <w:spacing w:val="-5"/>
        </w:rPr>
        <w:t xml:space="preserve"> Inc.</w:t>
      </w:r>
      <w:r w:rsidR="00264EDF">
        <w:rPr>
          <w:spacing w:val="-5"/>
        </w:rPr>
        <w:t xml:space="preserve"> </w:t>
      </w:r>
      <w:r>
        <w:rPr>
          <w:spacing w:val="-5"/>
        </w:rPr>
        <w:t>reversed those earlier rulings and upheld a South Dakota law</w:t>
      </w:r>
      <w:r w:rsidR="00264EDF">
        <w:rPr>
          <w:spacing w:val="-5"/>
        </w:rPr>
        <w:t xml:space="preserve"> that</w:t>
      </w:r>
      <w:r>
        <w:rPr>
          <w:spacing w:val="-5"/>
        </w:rPr>
        <w:t xml:space="preserve"> requires online retailers to pay the tax if they have more than 200 transactions with South Dakota residents or have annual sales of more than $100,000 in the state.</w:t>
      </w:r>
    </w:p>
    <w:p w14:paraId="733F2D83" w14:textId="77777777" w:rsidR="00C1086E" w:rsidRDefault="00C417D0" w:rsidP="00C1086E">
      <w:pPr>
        <w:pStyle w:val="BodyText0"/>
        <w:rPr>
          <w:spacing w:val="-5"/>
        </w:rPr>
      </w:pPr>
      <w:r>
        <w:rPr>
          <w:spacing w:val="-5"/>
        </w:rPr>
        <w:t>In light of the court’s decision,</w:t>
      </w:r>
      <w:r w:rsidR="00C1086E">
        <w:rPr>
          <w:spacing w:val="-5"/>
        </w:rPr>
        <w:t xml:space="preserve"> Wisconsin is expected to </w:t>
      </w:r>
      <w:r>
        <w:rPr>
          <w:spacing w:val="-5"/>
        </w:rPr>
        <w:t xml:space="preserve">apply state and local sales taxes to such transactions beginning Oct. 1. </w:t>
      </w:r>
      <w:r w:rsidR="00C1086E">
        <w:rPr>
          <w:spacing w:val="-5"/>
        </w:rPr>
        <w:t xml:space="preserve">  </w:t>
      </w:r>
    </w:p>
    <w:p w14:paraId="59C1E9B5" w14:textId="77777777" w:rsidR="00277062" w:rsidRDefault="00277062" w:rsidP="00D53FAB">
      <w:pPr>
        <w:pStyle w:val="BodyText0"/>
        <w:rPr>
          <w:rFonts w:ascii="Times New Roman" w:hAnsi="Times New Roman" w:cs="Times New Roman"/>
          <w:spacing w:val="-4"/>
        </w:rPr>
      </w:pPr>
    </w:p>
    <w:p w14:paraId="7F2FACFA" w14:textId="77777777" w:rsidR="007444A2" w:rsidRDefault="007444A2" w:rsidP="00D53FAB">
      <w:pPr>
        <w:pStyle w:val="BodyText0"/>
        <w:rPr>
          <w:rFonts w:ascii="Times New Roman" w:hAnsi="Times New Roman" w:cs="Times New Roman"/>
          <w:spacing w:val="-4"/>
        </w:rPr>
      </w:pPr>
    </w:p>
    <w:p w14:paraId="630BE60F" w14:textId="77777777" w:rsidR="007444A2" w:rsidRPr="00D53FAB" w:rsidRDefault="007444A2" w:rsidP="00D53FAB">
      <w:pPr>
        <w:pStyle w:val="BodyText0"/>
        <w:rPr>
          <w:rFonts w:ascii="Times New Roman" w:hAnsi="Times New Roman" w:cs="Times New Roman"/>
          <w:spacing w:val="-4"/>
        </w:rPr>
      </w:pPr>
    </w:p>
    <w:p w14:paraId="5A85B560"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115103"/>
    <w:rsid w:val="00157363"/>
    <w:rsid w:val="00163715"/>
    <w:rsid w:val="00164A72"/>
    <w:rsid w:val="001734E3"/>
    <w:rsid w:val="001A0297"/>
    <w:rsid w:val="001C041C"/>
    <w:rsid w:val="001F3B4A"/>
    <w:rsid w:val="001F72D0"/>
    <w:rsid w:val="00201D09"/>
    <w:rsid w:val="002124E3"/>
    <w:rsid w:val="002241BE"/>
    <w:rsid w:val="00264EDF"/>
    <w:rsid w:val="00277062"/>
    <w:rsid w:val="002B5AEF"/>
    <w:rsid w:val="002D4CE2"/>
    <w:rsid w:val="002E55AD"/>
    <w:rsid w:val="00306AA6"/>
    <w:rsid w:val="003418AC"/>
    <w:rsid w:val="00341B38"/>
    <w:rsid w:val="00342F90"/>
    <w:rsid w:val="00343E68"/>
    <w:rsid w:val="00351E63"/>
    <w:rsid w:val="00367584"/>
    <w:rsid w:val="003764FE"/>
    <w:rsid w:val="003B3276"/>
    <w:rsid w:val="003C15DE"/>
    <w:rsid w:val="003E014C"/>
    <w:rsid w:val="003E43EA"/>
    <w:rsid w:val="003F5F3E"/>
    <w:rsid w:val="00472A14"/>
    <w:rsid w:val="004764AE"/>
    <w:rsid w:val="00481139"/>
    <w:rsid w:val="004B78FE"/>
    <w:rsid w:val="00531843"/>
    <w:rsid w:val="00541F37"/>
    <w:rsid w:val="0056533A"/>
    <w:rsid w:val="005B35D0"/>
    <w:rsid w:val="00621EA9"/>
    <w:rsid w:val="006300D2"/>
    <w:rsid w:val="006704B0"/>
    <w:rsid w:val="006762B4"/>
    <w:rsid w:val="006F6E07"/>
    <w:rsid w:val="007444A2"/>
    <w:rsid w:val="007724A3"/>
    <w:rsid w:val="00773195"/>
    <w:rsid w:val="007E2E2F"/>
    <w:rsid w:val="007F2271"/>
    <w:rsid w:val="00807EB5"/>
    <w:rsid w:val="00815D22"/>
    <w:rsid w:val="008361FD"/>
    <w:rsid w:val="00853E5C"/>
    <w:rsid w:val="008C379D"/>
    <w:rsid w:val="008D3609"/>
    <w:rsid w:val="0090221F"/>
    <w:rsid w:val="00914181"/>
    <w:rsid w:val="009151E3"/>
    <w:rsid w:val="009B1822"/>
    <w:rsid w:val="009B74C8"/>
    <w:rsid w:val="009D4092"/>
    <w:rsid w:val="00A035EA"/>
    <w:rsid w:val="00A34548"/>
    <w:rsid w:val="00A70949"/>
    <w:rsid w:val="00AB46C3"/>
    <w:rsid w:val="00AC5586"/>
    <w:rsid w:val="00B23170"/>
    <w:rsid w:val="00B50D49"/>
    <w:rsid w:val="00B53BF4"/>
    <w:rsid w:val="00B769D8"/>
    <w:rsid w:val="00BA16BD"/>
    <w:rsid w:val="00BA6DF4"/>
    <w:rsid w:val="00BB6BEF"/>
    <w:rsid w:val="00C1086E"/>
    <w:rsid w:val="00C417D0"/>
    <w:rsid w:val="00C96251"/>
    <w:rsid w:val="00C966D4"/>
    <w:rsid w:val="00CA3DEB"/>
    <w:rsid w:val="00CC0F42"/>
    <w:rsid w:val="00CC6879"/>
    <w:rsid w:val="00D13A69"/>
    <w:rsid w:val="00D376BF"/>
    <w:rsid w:val="00D53FAB"/>
    <w:rsid w:val="00D75FF6"/>
    <w:rsid w:val="00D9194F"/>
    <w:rsid w:val="00DA45C3"/>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B82"/>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character" w:styleId="Strong">
    <w:name w:val="Strong"/>
    <w:basedOn w:val="DefaultParagraphFont"/>
    <w:uiPriority w:val="22"/>
    <w:qFormat/>
    <w:rsid w:val="003B3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2018-08-22T17:58:00Z</dcterms:created>
  <dcterms:modified xsi:type="dcterms:W3CDTF">2018-08-27T14:32:00Z</dcterms:modified>
</cp:coreProperties>
</file>