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9B90" w14:textId="77777777" w:rsidR="00C63729" w:rsidRDefault="003C15DE" w:rsidP="00C63729">
      <w:pPr>
        <w:pStyle w:val="NormalWeb"/>
      </w:pPr>
      <w:r w:rsidRPr="00BA16BD">
        <w:rPr>
          <w:b/>
        </w:rPr>
        <w:t>Fiscal Facts:</w:t>
      </w:r>
      <w:r w:rsidR="00B23170" w:rsidRPr="00BA16BD">
        <w:rPr>
          <w:b/>
        </w:rPr>
        <w:t xml:space="preserve"> </w:t>
      </w:r>
      <w:proofErr w:type="spellStart"/>
      <w:r w:rsidR="00C63729">
        <w:rPr>
          <w:rStyle w:val="Strong"/>
        </w:rPr>
        <w:t>YoungStar</w:t>
      </w:r>
      <w:proofErr w:type="spellEnd"/>
      <w:r w:rsidR="00C63729">
        <w:rPr>
          <w:rStyle w:val="Strong"/>
        </w:rPr>
        <w:t xml:space="preserve"> program rates child care options in Wisconsin</w:t>
      </w:r>
    </w:p>
    <w:p w14:paraId="06E6A122" w14:textId="77777777" w:rsidR="00C63729" w:rsidRDefault="00C63729" w:rsidP="00C63729">
      <w:pPr>
        <w:pStyle w:val="NormalWeb"/>
      </w:pPr>
      <w:r>
        <w:t xml:space="preserve">The Wisconsin Shares Child Care Subsidy program helps more than 20,000 low-income families afford child care. </w:t>
      </w:r>
      <w:proofErr w:type="spellStart"/>
      <w:r>
        <w:t>YoungStar</w:t>
      </w:r>
      <w:proofErr w:type="spellEnd"/>
      <w:r>
        <w:t>, a companion program adopted in 2010, is designed to improve child care quality in Wisconsin by evaluating and rating providers, sharing those ratings with parents to encourage their selection of high-quality options, and providing technical and financial assistance to providers to help them achieve higher quality.</w:t>
      </w:r>
    </w:p>
    <w:p w14:paraId="58C04335" w14:textId="77777777" w:rsidR="00C63729" w:rsidRDefault="00C63729" w:rsidP="00C63729">
      <w:pPr>
        <w:pStyle w:val="NormalWeb"/>
      </w:pPr>
      <w:r>
        <w:t xml:space="preserve">Under </w:t>
      </w:r>
      <w:proofErr w:type="spellStart"/>
      <w:r>
        <w:t>YoungStar</w:t>
      </w:r>
      <w:proofErr w:type="spellEnd"/>
      <w:r>
        <w:t xml:space="preserve">, child care providers are rated on a scale of one to five stars based on their performance on a range of quality indicators. All child care providers that accept Wisconsin Shares subsidies are required to participate in </w:t>
      </w:r>
      <w:proofErr w:type="spellStart"/>
      <w:r>
        <w:t>YoungStar</w:t>
      </w:r>
      <w:proofErr w:type="spellEnd"/>
      <w:r>
        <w:t>, while participation is optional for those that do not.</w:t>
      </w:r>
    </w:p>
    <w:p w14:paraId="094B5F00" w14:textId="77777777" w:rsidR="00E00D8E" w:rsidRDefault="00E00D8E" w:rsidP="00D53FAB">
      <w:pPr>
        <w:pStyle w:val="BodyText0"/>
        <w:rPr>
          <w:rFonts w:ascii="Times New Roman" w:hAnsi="Times New Roman" w:cs="Times New Roman"/>
          <w:spacing w:val="-4"/>
        </w:rPr>
      </w:pPr>
      <w:bookmarkStart w:id="0" w:name="_GoBack"/>
      <w:bookmarkEnd w:id="0"/>
    </w:p>
    <w:p w14:paraId="2B8848FC" w14:textId="77777777" w:rsidR="00E00D8E" w:rsidRPr="00D53FAB" w:rsidRDefault="00E00D8E" w:rsidP="00D53FAB">
      <w:pPr>
        <w:pStyle w:val="BodyText0"/>
        <w:rPr>
          <w:rFonts w:ascii="Times New Roman" w:hAnsi="Times New Roman" w:cs="Times New Roman"/>
          <w:spacing w:val="-4"/>
        </w:rPr>
      </w:pPr>
    </w:p>
    <w:p w14:paraId="2664B80D" w14:textId="77777777"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37"/>
    <w:rsid w:val="0001418C"/>
    <w:rsid w:val="000463E5"/>
    <w:rsid w:val="00060586"/>
    <w:rsid w:val="00077263"/>
    <w:rsid w:val="00092CCC"/>
    <w:rsid w:val="000D659B"/>
    <w:rsid w:val="000E0BB4"/>
    <w:rsid w:val="00115103"/>
    <w:rsid w:val="00157363"/>
    <w:rsid w:val="00163715"/>
    <w:rsid w:val="00164A72"/>
    <w:rsid w:val="001734E3"/>
    <w:rsid w:val="001A0297"/>
    <w:rsid w:val="001B03D0"/>
    <w:rsid w:val="001C041C"/>
    <w:rsid w:val="001F3B4A"/>
    <w:rsid w:val="001F72D0"/>
    <w:rsid w:val="00201D09"/>
    <w:rsid w:val="00211644"/>
    <w:rsid w:val="002124E3"/>
    <w:rsid w:val="002241BE"/>
    <w:rsid w:val="00264EDF"/>
    <w:rsid w:val="00277062"/>
    <w:rsid w:val="002B5AEF"/>
    <w:rsid w:val="002D4CE2"/>
    <w:rsid w:val="002E55AD"/>
    <w:rsid w:val="00306AA6"/>
    <w:rsid w:val="003418AC"/>
    <w:rsid w:val="00341B38"/>
    <w:rsid w:val="00342F90"/>
    <w:rsid w:val="00343E68"/>
    <w:rsid w:val="00351E63"/>
    <w:rsid w:val="00367584"/>
    <w:rsid w:val="003764FE"/>
    <w:rsid w:val="003C15DE"/>
    <w:rsid w:val="003E014C"/>
    <w:rsid w:val="003E43EA"/>
    <w:rsid w:val="003F5F3E"/>
    <w:rsid w:val="00472A14"/>
    <w:rsid w:val="004764AE"/>
    <w:rsid w:val="00481139"/>
    <w:rsid w:val="00496ED5"/>
    <w:rsid w:val="004B78FE"/>
    <w:rsid w:val="00531843"/>
    <w:rsid w:val="00541F37"/>
    <w:rsid w:val="0056533A"/>
    <w:rsid w:val="005B35D0"/>
    <w:rsid w:val="00621EA9"/>
    <w:rsid w:val="006300D2"/>
    <w:rsid w:val="006704B0"/>
    <w:rsid w:val="006762B4"/>
    <w:rsid w:val="006F6E07"/>
    <w:rsid w:val="007444A2"/>
    <w:rsid w:val="007604CC"/>
    <w:rsid w:val="007724A3"/>
    <w:rsid w:val="00773195"/>
    <w:rsid w:val="007E2E2F"/>
    <w:rsid w:val="007F2271"/>
    <w:rsid w:val="00807EB5"/>
    <w:rsid w:val="00815D22"/>
    <w:rsid w:val="008361FD"/>
    <w:rsid w:val="00853E5C"/>
    <w:rsid w:val="008C379D"/>
    <w:rsid w:val="008D3609"/>
    <w:rsid w:val="0090221F"/>
    <w:rsid w:val="00914181"/>
    <w:rsid w:val="009151E3"/>
    <w:rsid w:val="009B1822"/>
    <w:rsid w:val="009B74C8"/>
    <w:rsid w:val="009D1869"/>
    <w:rsid w:val="009D4092"/>
    <w:rsid w:val="00A035EA"/>
    <w:rsid w:val="00A34548"/>
    <w:rsid w:val="00A47247"/>
    <w:rsid w:val="00A70949"/>
    <w:rsid w:val="00AB46C3"/>
    <w:rsid w:val="00AC5586"/>
    <w:rsid w:val="00B23170"/>
    <w:rsid w:val="00B50D49"/>
    <w:rsid w:val="00B53BF4"/>
    <w:rsid w:val="00B769D8"/>
    <w:rsid w:val="00BA16BD"/>
    <w:rsid w:val="00BA4070"/>
    <w:rsid w:val="00BA6DF4"/>
    <w:rsid w:val="00BB6BEF"/>
    <w:rsid w:val="00C1086E"/>
    <w:rsid w:val="00C113C0"/>
    <w:rsid w:val="00C417D0"/>
    <w:rsid w:val="00C63729"/>
    <w:rsid w:val="00C96251"/>
    <w:rsid w:val="00C966D4"/>
    <w:rsid w:val="00CA3DEB"/>
    <w:rsid w:val="00CC0F42"/>
    <w:rsid w:val="00CC6879"/>
    <w:rsid w:val="00D13A69"/>
    <w:rsid w:val="00D376BF"/>
    <w:rsid w:val="00D53FAB"/>
    <w:rsid w:val="00D75FF6"/>
    <w:rsid w:val="00D9194F"/>
    <w:rsid w:val="00DA45C3"/>
    <w:rsid w:val="00E00D8E"/>
    <w:rsid w:val="00E42436"/>
    <w:rsid w:val="00E54451"/>
    <w:rsid w:val="00EC7973"/>
    <w:rsid w:val="00F02C01"/>
    <w:rsid w:val="00F347A9"/>
    <w:rsid w:val="00F8653D"/>
    <w:rsid w:val="00FC31CB"/>
    <w:rsid w:val="00FC5235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FE10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Jordan Schelling</cp:lastModifiedBy>
  <cp:revision>7</cp:revision>
  <cp:lastPrinted>2018-03-20T17:51:00Z</cp:lastPrinted>
  <dcterms:created xsi:type="dcterms:W3CDTF">2018-09-17T16:06:00Z</dcterms:created>
  <dcterms:modified xsi:type="dcterms:W3CDTF">2018-09-18T16:35:00Z</dcterms:modified>
</cp:coreProperties>
</file>