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9466" w14:textId="79694D66" w:rsidR="008E124F" w:rsidRPr="00CE4E4E" w:rsidRDefault="005A2797" w:rsidP="00F56147">
      <w:pPr>
        <w:pStyle w:val="NoParagraphStyle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4E4E">
        <w:rPr>
          <w:rFonts w:asciiTheme="minorHAnsi" w:hAnsiTheme="minorHAnsi" w:cstheme="minorHAnsi"/>
          <w:b/>
          <w:color w:val="auto"/>
          <w:sz w:val="22"/>
          <w:szCs w:val="22"/>
        </w:rPr>
        <w:t>Fiscal Facts</w:t>
      </w:r>
      <w:r w:rsidR="0050634B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1A47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Wisconsin </w:t>
      </w:r>
      <w:r w:rsidR="0050634B">
        <w:rPr>
          <w:rFonts w:asciiTheme="minorHAnsi" w:hAnsiTheme="minorHAnsi" w:cstheme="minorHAnsi"/>
          <w:b/>
          <w:color w:val="auto"/>
          <w:sz w:val="22"/>
          <w:szCs w:val="22"/>
        </w:rPr>
        <w:t>sees sizable decline in taxes paid as share of income</w:t>
      </w:r>
    </w:p>
    <w:p w14:paraId="337CC58D" w14:textId="77777777" w:rsidR="00BC5CC2" w:rsidRPr="00CE4E4E" w:rsidRDefault="00BC5CC2" w:rsidP="00BC5C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774B78" w14:textId="77777777" w:rsidR="0050634B" w:rsidRDefault="0050634B" w:rsidP="0050634B">
      <w:pPr>
        <w:shd w:val="clear" w:color="auto" w:fill="FFFFFF"/>
        <w:spacing w:after="42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sz w:val="24"/>
          <w:szCs w:val="24"/>
        </w:rPr>
        <w:t>Taxes paid by Wisconsinites as a share of personal income have fallen in the last two decades by more than two percentage points, one of the largest decreases of any state.</w:t>
      </w:r>
    </w:p>
    <w:p w14:paraId="149694B1" w14:textId="7DBDB936" w:rsidR="0050634B" w:rsidRPr="0050634B" w:rsidRDefault="0050634B" w:rsidP="0050634B">
      <w:pPr>
        <w:shd w:val="clear" w:color="auto" w:fill="FFFFFF"/>
        <w:spacing w:after="42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sz w:val="24"/>
          <w:szCs w:val="24"/>
        </w:rPr>
        <w:t>Taxes took up 10.3% of Wisconsinites’ income in 2017, a slight increase from 10.2% in 2016, the latest U.S. Census Bureau data show. Despite that uptick, the state took a modest step forward compared to its peers around the country, with Wisconsin’s ranking dropping to 19th highest in 2017 from 16th highest in 2016.</w:t>
      </w:r>
    </w:p>
    <w:p w14:paraId="6FD307F7" w14:textId="77777777" w:rsidR="0050634B" w:rsidRPr="0050634B" w:rsidRDefault="0050634B" w:rsidP="0050634B">
      <w:pPr>
        <w:shd w:val="clear" w:color="auto" w:fill="FFFFFF"/>
        <w:spacing w:after="42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sz w:val="24"/>
          <w:szCs w:val="24"/>
        </w:rPr>
        <w:t>The most common way to compare taxation in Wisconsin to other states is to calculate taxes paid here as a share of personal income received by state residents, which reflects their ability to pay for the costs of public services.</w:t>
      </w:r>
      <w:bookmarkStart w:id="0" w:name="_GoBack"/>
      <w:bookmarkEnd w:id="0"/>
    </w:p>
    <w:p w14:paraId="0DE57B61" w14:textId="77777777" w:rsidR="0050634B" w:rsidRPr="0050634B" w:rsidRDefault="0050634B" w:rsidP="0050634B">
      <w:pPr>
        <w:shd w:val="clear" w:color="auto" w:fill="FFFFFF"/>
        <w:spacing w:after="42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sz w:val="24"/>
          <w:szCs w:val="24"/>
        </w:rPr>
        <w:t>A look at this measure over time shows 2017 taxes (10.3% of income) fell from the 11.5% they took up in 2007 and 12.4% in 1997. Wisconsin’s tax ranking among the 50 states also fell from seventh highest in 1997 and 16th highest in 2007.</w:t>
      </w:r>
    </w:p>
    <w:p w14:paraId="37BAFA67" w14:textId="77777777" w:rsidR="0050634B" w:rsidRPr="0050634B" w:rsidRDefault="0050634B" w:rsidP="0050634B">
      <w:pPr>
        <w:shd w:val="clear" w:color="auto" w:fill="FFFFFF"/>
        <w:spacing w:after="42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sz w:val="24"/>
          <w:szCs w:val="24"/>
        </w:rPr>
        <w:t xml:space="preserve">The 16.7% decrease since 1997 in the share of income going to state and local taxes in Wisconsin was the </w:t>
      </w:r>
      <w:proofErr w:type="gramStart"/>
      <w:r w:rsidRPr="0050634B">
        <w:rPr>
          <w:rFonts w:asciiTheme="minorHAnsi" w:eastAsia="Times New Roman" w:hAnsiTheme="minorHAnsi"/>
          <w:sz w:val="24"/>
          <w:szCs w:val="24"/>
        </w:rPr>
        <w:t>eighth-largest</w:t>
      </w:r>
      <w:proofErr w:type="gramEnd"/>
      <w:r w:rsidRPr="0050634B">
        <w:rPr>
          <w:rFonts w:asciiTheme="minorHAnsi" w:eastAsia="Times New Roman" w:hAnsiTheme="minorHAnsi"/>
          <w:sz w:val="24"/>
          <w:szCs w:val="24"/>
        </w:rPr>
        <w:t xml:space="preserve"> among all states and the second-largest in the Midwest, behind only Indiana.</w:t>
      </w:r>
    </w:p>
    <w:p w14:paraId="1B2503CF" w14:textId="77777777" w:rsidR="0050634B" w:rsidRPr="0050634B" w:rsidRDefault="0050634B" w:rsidP="0050634B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0634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</w:rPr>
        <w:t>This information is a service of the Wisconsin Policy Forum, the state’s leading resource for nonpartisan state and local government research and civic education. Learn more at </w:t>
      </w:r>
      <w:hyperlink r:id="rId5" w:tgtFrame="_blank" w:history="1">
        <w:r w:rsidRPr="0050634B">
          <w:rPr>
            <w:rFonts w:asciiTheme="minorHAnsi" w:eastAsia="Times New Roman" w:hAnsiTheme="minorHAnsi"/>
            <w:i/>
            <w:iCs/>
            <w:sz w:val="24"/>
            <w:szCs w:val="24"/>
            <w:u w:val="single"/>
            <w:bdr w:val="none" w:sz="0" w:space="0" w:color="auto" w:frame="1"/>
          </w:rPr>
          <w:t>wispolicyforum.org</w:t>
        </w:r>
      </w:hyperlink>
      <w:r w:rsidRPr="0050634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</w:rPr>
        <w:t>.</w:t>
      </w:r>
    </w:p>
    <w:p w14:paraId="3AB79AEF" w14:textId="77777777" w:rsidR="00F324FF" w:rsidRPr="00BC5CC2" w:rsidRDefault="00F324FF">
      <w:pPr>
        <w:pStyle w:val="Bodytext"/>
        <w:spacing w:after="0" w:line="240" w:lineRule="auto"/>
        <w:ind w:firstLine="0"/>
        <w:rPr>
          <w:rFonts w:asciiTheme="minorHAnsi" w:hAnsiTheme="minorHAnsi" w:cstheme="minorHAnsi"/>
        </w:rPr>
      </w:pPr>
    </w:p>
    <w:sectPr w:rsidR="00F324FF" w:rsidRPr="00BC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CAC"/>
    <w:multiLevelType w:val="hybridMultilevel"/>
    <w:tmpl w:val="DB3C227A"/>
    <w:lvl w:ilvl="0" w:tplc="4634AD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E4DAF"/>
    <w:multiLevelType w:val="multilevel"/>
    <w:tmpl w:val="EF8E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325AC"/>
    <w:multiLevelType w:val="multilevel"/>
    <w:tmpl w:val="D99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9"/>
    <w:rsid w:val="00001A83"/>
    <w:rsid w:val="0001791B"/>
    <w:rsid w:val="00037BD9"/>
    <w:rsid w:val="00163762"/>
    <w:rsid w:val="001A4780"/>
    <w:rsid w:val="001B73EF"/>
    <w:rsid w:val="002E300D"/>
    <w:rsid w:val="0033358F"/>
    <w:rsid w:val="003C7D6C"/>
    <w:rsid w:val="0050634B"/>
    <w:rsid w:val="00532FC3"/>
    <w:rsid w:val="00547CE1"/>
    <w:rsid w:val="005A2797"/>
    <w:rsid w:val="006155C8"/>
    <w:rsid w:val="006307AA"/>
    <w:rsid w:val="006573A2"/>
    <w:rsid w:val="006B2B31"/>
    <w:rsid w:val="006B6DF7"/>
    <w:rsid w:val="00704C82"/>
    <w:rsid w:val="00726D69"/>
    <w:rsid w:val="007B1A01"/>
    <w:rsid w:val="008343F9"/>
    <w:rsid w:val="008908C3"/>
    <w:rsid w:val="00891CF7"/>
    <w:rsid w:val="008E124F"/>
    <w:rsid w:val="00A30C8D"/>
    <w:rsid w:val="00AC6ABC"/>
    <w:rsid w:val="00B848F6"/>
    <w:rsid w:val="00BB5490"/>
    <w:rsid w:val="00BC5CC2"/>
    <w:rsid w:val="00C458B9"/>
    <w:rsid w:val="00C84E06"/>
    <w:rsid w:val="00C87DFF"/>
    <w:rsid w:val="00CE4E4E"/>
    <w:rsid w:val="00D278E6"/>
    <w:rsid w:val="00D97A75"/>
    <w:rsid w:val="00DC7FD9"/>
    <w:rsid w:val="00DD33CE"/>
    <w:rsid w:val="00E53DF6"/>
    <w:rsid w:val="00F324FF"/>
    <w:rsid w:val="00F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4744"/>
  <w15:chartTrackingRefBased/>
  <w15:docId w15:val="{239C3D39-E802-4ADA-85A4-8091100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27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*Body text"/>
    <w:basedOn w:val="Normal"/>
    <w:uiPriority w:val="99"/>
    <w:rsid w:val="001B73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eastAsiaTheme="minorHAnsi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B1A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2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spolicyfor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Sommerhauser</dc:creator>
  <cp:keywords/>
  <dc:description/>
  <cp:lastModifiedBy>Jordan Schelling</cp:lastModifiedBy>
  <cp:revision>7</cp:revision>
  <dcterms:created xsi:type="dcterms:W3CDTF">2019-11-26T18:20:00Z</dcterms:created>
  <dcterms:modified xsi:type="dcterms:W3CDTF">2019-12-02T15:18:00Z</dcterms:modified>
</cp:coreProperties>
</file>